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/>
      <w:bookmarkStart w:id="0" w:name="_GoBack"/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93345</wp:posOffset>
                </wp:positionV>
                <wp:extent cx="1190625" cy="1190625"/>
                <wp:effectExtent l="0" t="0" r="9525" b="9525"/>
                <wp:wrapTight wrapText="bothSides">
                  <wp:wrapPolygon edited="1">
                    <wp:start x="0" y="0"/>
                    <wp:lineTo x="0" y="21427"/>
                    <wp:lineTo x="21427" y="21427"/>
                    <wp:lineTo x="21427" y="0"/>
                    <wp:lineTo x="0" y="0"/>
                  </wp:wrapPolygon>
                </wp:wrapTight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гаврилова 7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0288;o:allowoverlap:true;o:allowincell:true;mso-position-horizontal-relative:text;margin-left:196.7pt;mso-position-horizontal:absolute;mso-position-vertical-relative:text;margin-top:7.3pt;mso-position-vertical:absolute;width:93.8pt;height:93.8pt;mso-wrap-distance-left:9.0pt;mso-wrap-distance-top:0.0pt;mso-wrap-distance-right:9.0pt;mso-wrap-distance-bottom:0.0pt;" wrapcoords="0 0 0 99199 99199 99199 99199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bookmarkEnd w:id="0"/>
      <w:r/>
      <w:r/>
    </w:p>
    <w:tbl>
      <w:tblPr>
        <w:tblStyle w:val="681"/>
        <w:tblpPr w:horzAnchor="page" w:tblpX="6871" w:vertAnchor="text" w:tblpY="-52" w:leftFromText="180" w:topFromText="0" w:rightFromText="180" w:bottomFromText="0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26"/>
      </w:tblGrid>
      <w:tr>
        <w:trPr>
          <w:trHeight w:val="916"/>
        </w:trPr>
        <w:tc>
          <w:tcPr>
            <w:tcW w:w="47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Ознакомиться с материалами собрания вы можете по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  <w:t xml:space="preserve">QR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 коду.</w:t>
            </w:r>
            <w:r/>
          </w:p>
          <w:p>
            <w:pPr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76238" cy="454289"/>
                      <wp:effectExtent l="0" t="0" r="5080" b="3175"/>
                      <wp:docPr id="2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Ресурс 1телефон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5180" cy="4650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9.6pt;height:35.8pt;mso-wrap-distance-left:0.0pt;mso-wrap-distance-top:0.0pt;mso-wrap-distance-right:0.0pt;mso-wrap-distance-bottom:0.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Наведите камеру телефона на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  <w:t xml:space="preserve">QR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 код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1865155" cy="552295"/>
                <wp:effectExtent l="0" t="0" r="1905" b="635"/>
                <wp:wrapTight wrapText="bothSides">
                  <wp:wrapPolygon edited="1">
                    <wp:start x="4192" y="0"/>
                    <wp:lineTo x="2206" y="6711"/>
                    <wp:lineTo x="0" y="15659"/>
                    <wp:lineTo x="0" y="20879"/>
                    <wp:lineTo x="3089" y="20879"/>
                    <wp:lineTo x="4633" y="20879"/>
                    <wp:lineTo x="16989" y="20879"/>
                    <wp:lineTo x="20298" y="18642"/>
                    <wp:lineTo x="19636" y="11931"/>
                    <wp:lineTo x="21401" y="10440"/>
                    <wp:lineTo x="21401" y="3728"/>
                    <wp:lineTo x="6840" y="0"/>
                    <wp:lineTo x="4192" y="0"/>
                  </wp:wrapPolygon>
                </wp:wrapTight>
                <wp:docPr id="3" name="Рисунок 1" descr="Изображение выглядит как текст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Изображение выглядит как текст&#10;&#10;Автоматически созданное опис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65155" cy="552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9264;o:allowoverlap:true;o:allowincell:true;mso-position-horizontal-relative:margin;mso-position-horizontal:left;mso-position-vertical-relative:text;margin-top:10.5pt;mso-position-vertical:absolute;width:146.9pt;height:43.5pt;mso-wrap-distance-left:9.0pt;mso-wrap-distance-top:0.0pt;mso-wrap-distance-right:9.0pt;mso-wrap-distance-bottom:0.0pt;" wrapcoords="19407 0 10213 31069 0 72495 0 96662 14301 96662 21449 96662 78653 96662 93972 86306 90907 55236 99079 48333 99079 17259 31667 0 19407 0" stroked="false">
                <v:path textboxrect="0,0,0,0"/>
                <w10:wrap type="tight"/>
                <v:imagedata r:id="rId12" o:title=""/>
              </v:shape>
            </w:pict>
          </mc:Fallback>
        </mc:AlternateConten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                                 </w:t>
      </w:r>
      <w:r/>
    </w:p>
    <w:p>
      <w:pPr>
        <w:ind w:right="-1"/>
        <w:jc w:val="both"/>
        <w:spacing w:after="0" w:line="276" w:lineRule="auto"/>
        <w:tabs>
          <w:tab w:val="left" w:pos="1134" w:leader="none"/>
        </w:tabs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/>
    </w:p>
    <w:p>
      <w:pPr>
        <w:ind w:right="-1"/>
        <w:jc w:val="both"/>
        <w:spacing w:after="0" w:line="276" w:lineRule="auto"/>
        <w:tabs>
          <w:tab w:val="left" w:pos="1134" w:leader="none"/>
        </w:tabs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/>
    </w:p>
    <w:p>
      <w:pPr>
        <w:ind w:right="-1"/>
        <w:jc w:val="both"/>
        <w:spacing w:after="0" w:line="276" w:lineRule="auto"/>
        <w:tabs>
          <w:tab w:val="left" w:pos="1134" w:leader="none"/>
        </w:tabs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/>
    </w:p>
    <w:p>
      <w:pPr>
        <w:ind w:right="-1"/>
        <w:jc w:val="both"/>
        <w:spacing w:after="0" w:line="276" w:lineRule="auto"/>
        <w:tabs>
          <w:tab w:val="left" w:pos="1134" w:leader="none"/>
        </w:tabs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Информационное сообщение о проведении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внеочередного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общего собрания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 собственн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иков помещений многоквартирного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дома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 по адресу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  <w:t xml:space="preserve"> </w:t>
      </w:r>
      <w:bookmarkStart w:id="1" w:name="_Hlk12611063"/>
      <w:r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  <w:t xml:space="preserve">РТ, Пестречинск</w:t>
      </w:r>
      <w:r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  <w:t xml:space="preserve">ий</w:t>
      </w:r>
      <w:r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  <w:t xml:space="preserve"> муниципальный район, с</w:t>
      </w:r>
      <w:r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  <w:t xml:space="preserve">/п </w:t>
      </w:r>
      <w:r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  <w:t xml:space="preserve">Кощаков</w:t>
      </w:r>
      <w:r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  <w:t xml:space="preserve">ское</w:t>
      </w:r>
      <w:r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  <w:t xml:space="preserve">,</w:t>
      </w:r>
      <w:r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  <w:t xml:space="preserve"> д. Царево,</w:t>
      </w:r>
      <w:r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  <w:t xml:space="preserve"> ул.</w:t>
      </w:r>
      <w:r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  <w:t xml:space="preserve"> Петра Гаврилова</w:t>
      </w:r>
      <w:r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  <w:t xml:space="preserve">, д.</w:t>
      </w:r>
      <w:r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</w:r>
      <w:bookmarkEnd w:id="1"/>
      <w:r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  <w:t xml:space="preserve">7</w:t>
      </w:r>
      <w:r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  <w:t xml:space="preserve">.</w:t>
      </w:r>
      <w:r/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мая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3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г.  по «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23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ию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ня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 2023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 б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удет проведено общее внеочередное собрание в форме очно-заочного голосования собственников помещений в многоквартирном доме №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по ул. Петра Гаврилова, Пестречинский муниципальный район, с/п Кощаковское, д. Царево.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ООО «СК «Эстейт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».</w:t>
      </w:r>
      <w:r/>
    </w:p>
    <w:p>
      <w:pPr>
        <w:ind w:firstLine="426"/>
        <w:jc w:val="both"/>
        <w:spacing w:after="0" w:line="276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</w:t>
      </w:r>
      <w:r>
        <w:rPr>
          <w:rFonts w:ascii="Times New Roman" w:hAnsi="Times New Roman" w:eastAsia="Times New Roman" w:cs="Times New Roman"/>
          <w:lang w:eastAsia="ru-RU"/>
        </w:rPr>
        <w:t xml:space="preserve">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начинается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около входа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помещение в ООО «СК «Эстейт» , расположенное по адресу: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РТ, Пестречинский муниципальный район, с.Новое Шигалеево, ул.Мусы Джалиля, д.5.пом.1000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 0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:30 ч. «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мая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3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г. *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Дата начала приема заполне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нных бюллетеней: с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:3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0 ч.  «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мая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3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г.*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Дата окончания приема заполненных бюллетеней: до 17:30 ч.  «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23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июня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2023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г*.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с.Новое Шигалеево, ул.Мусы Джалиля, д.5.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пом.1000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с/п Кощаковское, д.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Царево, ул. Петра Гаврилова, д.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r>
      <w:r/>
    </w:p>
    <w:p>
      <w:pPr>
        <w:ind w:right="-1" w:firstLine="426"/>
        <w:jc w:val="both"/>
        <w:spacing w:after="0" w:line="216" w:lineRule="auto"/>
        <w:tabs>
          <w:tab w:val="left" w:pos="-426" w:leader="none"/>
          <w:tab w:val="left" w:pos="284" w:leader="none"/>
        </w:tabs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ar-SA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ar-SA"/>
        </w:rPr>
        <w:t xml:space="preserve">По следующим вопросам повестки дня: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1. Об избрании председателя, секретаря и членов счетной комиссии общего собрания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2.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Об определении лиц, которые от имени собственников помещений в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МКД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 уполномочены: 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- на заключение договоров об использовании общего имущества согласно ст.36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ЖК РФ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;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- представление документов на согласование переустройства и (или) перепланировки помещения, входящего в состав общего имущества.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3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. О пользовании общим имуществом иными лицами.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4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. О порядке получения и использования денежных средств, полученных от передачи в пользование общедомового имущества.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5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. Об определении способа формирования фонда капитального ремонта (нужно выбрать только один вариант).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6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. О выборе владельца специального счета по капитальному ремонту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рос 7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. О выборе лица,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8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.  Об определении размера ежемесячного взноса на капитальный ремонт.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9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. Об утверждении перечня услуг и работ по капитальному ремонту общего имущества в многоквартирном доме.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1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0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. Об определении сроков проведения капитального ремонта общего имущества в многоквартирном доме.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1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1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1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2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13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14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15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1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6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. О наделении совета многоквартирного дома полномочиями для принятия решений по вопросам, не указанным в ч.5 ст.161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ЖК РФ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 за исключением полномочий, отнесенных к компетенции общего собрания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17.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18.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О наделении председателя совета мкд полномочиями по подписанию договора о передаче прав по управлению многоквартирным домо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м (договора управления) с ООО «СК «Эстейт»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 в новой редакции.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19. Об организации вывоза снега с прилегающей территории в зимний период и порядке распределения расходов по вывозу снега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20.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21. Об утверждении сметы расходов на капитальный ремонт  и предельно допустимой стоимости услуг и (или) работ по капитальному ремонту</w:t>
      </w:r>
      <w:r/>
    </w:p>
    <w:p>
      <w:pPr>
        <w:jc w:val="both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22. Об утверждении источников финансирования капитального ремонта.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23. О выборе лица, которое от имени всех собственников помещений в многоквартирном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 акты.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Вопрос 24.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 xml:space="preserve"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ab/>
      </w:r>
      <w:r>
        <w:rPr>
          <w:rFonts w:ascii="Times New Roman" w:hAnsi="Times New Roman" w:eastAsia="Times New Roman" w:cs="Times New Roman"/>
          <w:bCs/>
          <w:sz w:val="20"/>
          <w:szCs w:val="20"/>
          <w:lang w:eastAsia="ar-S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                                                           </w:t>
      </w:r>
      <w:r/>
    </w:p>
    <w:p>
      <w:pPr>
        <w:ind w:right="-1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i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Дополнительно сообщаем, что если Вы не можете принять личное участие в голосо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</w:t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eastAsia="ar-SA"/>
        </w:rPr>
        <w:t xml:space="preserve">РТ, Пестречинский муниципальный район, с.Новое Шигалеево, ул.Мусы Джалиля, д.5.пом.1000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(Офис ООО «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К «Эстейт») с 8:30 до 17:30 (12:30 – 13:30 перерыв) с понедельника по пятницу, с 9:00 до 14:00 в субботу.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ar-SA"/>
        </w:rPr>
        <w:t xml:space="preserve">*указано время местное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ar-SA"/>
        </w:rPr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ar-SA"/>
        </w:rPr>
        <w:t xml:space="preserve">Инициатор   ООО «СК «Эстейт» </w:t>
      </w:r>
      <w:r/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ar-SA"/>
        </w:rPr>
      </w:r>
      <w:r/>
    </w:p>
    <w:sectPr>
      <w:footnotePr/>
      <w:endnotePr/>
      <w:type w:val="nextPage"/>
      <w:pgSz w:w="11906" w:h="16838" w:orient="portrait"/>
      <w:pgMar w:top="567" w:right="851" w:bottom="567" w:left="851" w:header="709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5040102010807070707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9" w:hanging="360"/>
      </w:pPr>
      <w:rPr>
        <w:b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0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0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09" w:hanging="180"/>
      </w:p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0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/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3"/>
  </w:num>
  <w:num w:numId="12">
    <w:abstractNumId w:val="6"/>
  </w:num>
  <w:num w:numId="13">
    <w:abstractNumId w:val="16"/>
  </w:num>
  <w:num w:numId="14">
    <w:abstractNumId w:val="9"/>
  </w:num>
  <w:num w:numId="15">
    <w:abstractNumId w:val="2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5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77"/>
    <w:next w:val="67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78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77"/>
    <w:next w:val="67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78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77"/>
    <w:next w:val="67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78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77"/>
    <w:next w:val="67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78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77"/>
    <w:next w:val="67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78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77"/>
    <w:next w:val="67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78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77"/>
    <w:next w:val="67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78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77"/>
    <w:next w:val="67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78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77"/>
    <w:next w:val="67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78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77"/>
    <w:next w:val="67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78"/>
    <w:link w:val="33"/>
    <w:uiPriority w:val="10"/>
    <w:rPr>
      <w:sz w:val="48"/>
      <w:szCs w:val="48"/>
    </w:rPr>
  </w:style>
  <w:style w:type="paragraph" w:styleId="35">
    <w:name w:val="Subtitle"/>
    <w:basedOn w:val="677"/>
    <w:next w:val="67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78"/>
    <w:link w:val="35"/>
    <w:uiPriority w:val="11"/>
    <w:rPr>
      <w:sz w:val="24"/>
      <w:szCs w:val="24"/>
    </w:rPr>
  </w:style>
  <w:style w:type="paragraph" w:styleId="37">
    <w:name w:val="Quote"/>
    <w:basedOn w:val="677"/>
    <w:next w:val="67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77"/>
    <w:next w:val="67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78"/>
    <w:link w:val="684"/>
    <w:uiPriority w:val="99"/>
  </w:style>
  <w:style w:type="character" w:styleId="44">
    <w:name w:val="Footer Char"/>
    <w:basedOn w:val="678"/>
    <w:link w:val="686"/>
    <w:uiPriority w:val="99"/>
  </w:style>
  <w:style w:type="paragraph" w:styleId="45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6"/>
    <w:uiPriority w:val="99"/>
  </w:style>
  <w:style w:type="table" w:styleId="48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7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78"/>
    <w:uiPriority w:val="99"/>
    <w:unhideWhenUsed/>
    <w:rPr>
      <w:vertAlign w:val="superscript"/>
    </w:rPr>
  </w:style>
  <w:style w:type="paragraph" w:styleId="177">
    <w:name w:val="endnote text"/>
    <w:basedOn w:val="67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78"/>
    <w:uiPriority w:val="99"/>
    <w:semiHidden/>
    <w:unhideWhenUsed/>
    <w:rPr>
      <w:vertAlign w:val="superscript"/>
    </w:rPr>
  </w:style>
  <w:style w:type="paragraph" w:styleId="180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table" w:styleId="681">
    <w:name w:val="Table Grid"/>
    <w:basedOn w:val="679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2">
    <w:name w:val="List Paragraph"/>
    <w:basedOn w:val="677"/>
    <w:uiPriority w:val="34"/>
    <w:qFormat/>
    <w:pPr>
      <w:contextualSpacing/>
      <w:ind w:left="720"/>
    </w:pPr>
  </w:style>
  <w:style w:type="table" w:styleId="683" w:customStyle="1">
    <w:name w:val="Сетка таблицы1"/>
    <w:basedOn w:val="679"/>
    <w:next w:val="6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4">
    <w:name w:val="Header"/>
    <w:basedOn w:val="677"/>
    <w:link w:val="6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Верхний колонтитул Знак"/>
    <w:basedOn w:val="678"/>
    <w:link w:val="684"/>
    <w:uiPriority w:val="99"/>
  </w:style>
  <w:style w:type="paragraph" w:styleId="686">
    <w:name w:val="Footer"/>
    <w:basedOn w:val="677"/>
    <w:link w:val="6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7" w:customStyle="1">
    <w:name w:val="Нижний колонтитул Знак"/>
    <w:basedOn w:val="678"/>
    <w:link w:val="686"/>
    <w:uiPriority w:val="99"/>
  </w:style>
  <w:style w:type="paragraph" w:styleId="688">
    <w:name w:val="Balloon Text"/>
    <w:basedOn w:val="677"/>
    <w:link w:val="68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9" w:customStyle="1">
    <w:name w:val="Текст выноски Знак"/>
    <w:basedOn w:val="678"/>
    <w:link w:val="688"/>
    <w:uiPriority w:val="99"/>
    <w:semiHidden/>
    <w:rPr>
      <w:rFonts w:ascii="Segoe UI" w:hAnsi="Segoe UI" w:cs="Segoe UI"/>
      <w:sz w:val="18"/>
      <w:szCs w:val="18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paragraph" w:styleId="691" w:customStyle="1">
    <w:name w:val="s_1"/>
    <w:basedOn w:val="6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2" w:customStyle="1">
    <w:name w:val="Гипертекстовая ссылка"/>
    <w:basedOn w:val="678"/>
    <w:uiPriority w:val="99"/>
    <w:rPr>
      <w:color w:val="106bbe"/>
    </w:rPr>
  </w:style>
  <w:style w:type="paragraph" w:styleId="693" w:customStyle="1">
    <w:name w:val="Прижатый влево"/>
    <w:basedOn w:val="677"/>
    <w:next w:val="677"/>
    <w:uiPriority w:val="99"/>
    <w:pPr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694" w:customStyle="1">
    <w:name w:val="Char Style 3"/>
    <w:basedOn w:val="678"/>
    <w:link w:val="695"/>
    <w:uiPriority w:val="99"/>
    <w:rPr>
      <w:b/>
      <w:bCs/>
      <w:shd w:val="clear" w:color="auto" w:fill="ffffff"/>
    </w:rPr>
  </w:style>
  <w:style w:type="paragraph" w:styleId="695" w:customStyle="1">
    <w:name w:val="Style 2"/>
    <w:basedOn w:val="677"/>
    <w:link w:val="694"/>
    <w:uiPriority w:val="99"/>
    <w:pPr>
      <w:ind w:hanging="480"/>
      <w:spacing w:after="180" w:line="240" w:lineRule="atLeast"/>
      <w:shd w:val="clear" w:color="auto" w:fill="ffffff"/>
      <w:widowControl w:val="off"/>
    </w:pPr>
    <w:rPr>
      <w:b/>
      <w:bCs/>
    </w:rPr>
  </w:style>
  <w:style w:type="character" w:styleId="696" w:customStyle="1">
    <w:name w:val="Char Style 22"/>
    <w:basedOn w:val="678"/>
    <w:link w:val="697"/>
    <w:uiPriority w:val="99"/>
    <w:rPr>
      <w:rFonts w:cs="Times New Roman"/>
      <w:b/>
      <w:bCs/>
      <w:shd w:val="clear" w:color="auto" w:fill="ffffff"/>
    </w:rPr>
  </w:style>
  <w:style w:type="paragraph" w:styleId="697" w:customStyle="1">
    <w:name w:val="Style 21"/>
    <w:basedOn w:val="677"/>
    <w:link w:val="696"/>
    <w:uiPriority w:val="99"/>
    <w:pPr>
      <w:spacing w:after="0" w:line="250" w:lineRule="exact"/>
      <w:shd w:val="clear" w:color="auto" w:fill="ffffff"/>
      <w:widowControl w:val="off"/>
      <w:outlineLvl w:val="5"/>
    </w:pPr>
    <w:rPr>
      <w:rFonts w:cs="Times New Roman"/>
      <w:b/>
      <w:bCs/>
    </w:rPr>
  </w:style>
  <w:style w:type="character" w:styleId="698" w:customStyle="1">
    <w:name w:val="Цветовое выделение"/>
    <w:uiPriority w:val="99"/>
    <w:rPr>
      <w:b/>
      <w:bCs/>
      <w:color w:val="26282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A3371-D3FA-4579-BC8D-ECA78FB1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Территория Комфорта</cp:lastModifiedBy>
  <cp:revision>26</cp:revision>
  <dcterms:created xsi:type="dcterms:W3CDTF">2022-11-30T08:10:00Z</dcterms:created>
  <dcterms:modified xsi:type="dcterms:W3CDTF">2023-05-12T09:19:22Z</dcterms:modified>
</cp:coreProperties>
</file>